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E9127" w14:textId="6471E1EC" w:rsidR="0034475B" w:rsidRPr="00EB55E5" w:rsidRDefault="0034475B" w:rsidP="0034475B">
      <w:pPr>
        <w:spacing w:after="120"/>
        <w:rPr>
          <w:rFonts w:ascii="Avenir Book" w:hAnsi="Avenir Book"/>
          <w:b/>
          <w:bCs/>
          <w:sz w:val="26"/>
          <w:szCs w:val="26"/>
        </w:rPr>
      </w:pPr>
      <w:r w:rsidRPr="00EB55E5">
        <w:rPr>
          <w:rFonts w:ascii="Avenir Book" w:hAnsi="Avenir Book"/>
          <w:b/>
          <w:bCs/>
          <w:sz w:val="26"/>
          <w:szCs w:val="26"/>
        </w:rPr>
        <w:t>R</w:t>
      </w:r>
      <w:r w:rsidR="00EB55E5" w:rsidRPr="00EB55E5">
        <w:rPr>
          <w:rFonts w:ascii="Avenir Book" w:hAnsi="Avenir Book"/>
          <w:b/>
          <w:bCs/>
          <w:sz w:val="26"/>
          <w:szCs w:val="26"/>
        </w:rPr>
        <w:t>equirements Response Matrix Document</w:t>
      </w:r>
    </w:p>
    <w:p w14:paraId="7D432E4D" w14:textId="77777777" w:rsidR="0034475B" w:rsidRDefault="0034475B" w:rsidP="00154981">
      <w:pPr>
        <w:spacing w:after="120" w:line="240" w:lineRule="auto"/>
        <w:rPr>
          <w:rFonts w:ascii="Avenir Book" w:hAnsi="Avenir Book"/>
          <w:sz w:val="22"/>
          <w:szCs w:val="22"/>
        </w:rPr>
      </w:pPr>
      <w:r w:rsidRPr="00247AB5">
        <w:rPr>
          <w:rFonts w:ascii="Avenir Book" w:hAnsi="Avenir Book"/>
          <w:sz w:val="22"/>
          <w:szCs w:val="22"/>
        </w:rPr>
        <w:t>Please rate yourself against the matrix below on a scale of 1 – 5 and provide your commentary on the strength of your software to support each element and the ability to automate approval through system workflows.</w:t>
      </w:r>
    </w:p>
    <w:p w14:paraId="15543577" w14:textId="77777777" w:rsidR="0034475B" w:rsidRDefault="0034475B" w:rsidP="0034475B">
      <w:pPr>
        <w:spacing w:after="120"/>
        <w:rPr>
          <w:rFonts w:ascii="Avenir Book" w:hAnsi="Avenir Book"/>
          <w:sz w:val="22"/>
          <w:szCs w:val="22"/>
        </w:rPr>
      </w:pPr>
      <w:r w:rsidRPr="00247AB5">
        <w:rPr>
          <w:rFonts w:ascii="Avenir Book" w:hAnsi="Avenir Book"/>
          <w:sz w:val="22"/>
          <w:szCs w:val="22"/>
        </w:rPr>
        <w:t>Scoring:</w:t>
      </w:r>
    </w:p>
    <w:p w14:paraId="5A93C283" w14:textId="77777777" w:rsidR="0034475B" w:rsidRPr="00247AB5" w:rsidRDefault="0034475B" w:rsidP="0034475B">
      <w:pPr>
        <w:spacing w:after="0"/>
        <w:rPr>
          <w:rFonts w:ascii="Avenir Book" w:hAnsi="Avenir Book"/>
          <w:b/>
          <w:bCs/>
          <w:sz w:val="22"/>
          <w:szCs w:val="22"/>
        </w:rPr>
      </w:pPr>
      <w:r w:rsidRPr="00247AB5">
        <w:rPr>
          <w:rFonts w:ascii="Avenir Book" w:hAnsi="Avenir Book"/>
          <w:b/>
          <w:bCs/>
          <w:sz w:val="22"/>
          <w:szCs w:val="22"/>
        </w:rPr>
        <w:t>5 – Outstanding</w:t>
      </w:r>
    </w:p>
    <w:p w14:paraId="719A02D7" w14:textId="77777777" w:rsidR="0034475B" w:rsidRPr="00247AB5" w:rsidRDefault="0034475B" w:rsidP="0034475B">
      <w:pPr>
        <w:spacing w:after="0"/>
        <w:rPr>
          <w:rFonts w:ascii="Avenir Book" w:hAnsi="Avenir Book"/>
          <w:b/>
          <w:bCs/>
          <w:sz w:val="22"/>
          <w:szCs w:val="22"/>
        </w:rPr>
      </w:pPr>
      <w:r w:rsidRPr="00247AB5">
        <w:rPr>
          <w:rFonts w:ascii="Avenir Book" w:hAnsi="Avenir Book"/>
          <w:b/>
          <w:bCs/>
          <w:sz w:val="22"/>
          <w:szCs w:val="22"/>
        </w:rPr>
        <w:t>4 – Excellent</w:t>
      </w:r>
    </w:p>
    <w:p w14:paraId="3C6BD77C" w14:textId="77777777" w:rsidR="0034475B" w:rsidRPr="00247AB5" w:rsidRDefault="0034475B" w:rsidP="0034475B">
      <w:pPr>
        <w:spacing w:after="0"/>
        <w:rPr>
          <w:rFonts w:ascii="Avenir Book" w:hAnsi="Avenir Book"/>
          <w:b/>
          <w:bCs/>
          <w:sz w:val="22"/>
          <w:szCs w:val="22"/>
        </w:rPr>
      </w:pPr>
      <w:r w:rsidRPr="00247AB5">
        <w:rPr>
          <w:rFonts w:ascii="Avenir Book" w:hAnsi="Avenir Book"/>
          <w:b/>
          <w:bCs/>
          <w:sz w:val="22"/>
          <w:szCs w:val="22"/>
        </w:rPr>
        <w:t>3 – Good</w:t>
      </w:r>
    </w:p>
    <w:p w14:paraId="103680BF" w14:textId="77777777" w:rsidR="0034475B" w:rsidRPr="00247AB5" w:rsidRDefault="0034475B" w:rsidP="0034475B">
      <w:pPr>
        <w:spacing w:after="0"/>
        <w:rPr>
          <w:rFonts w:ascii="Avenir Book" w:hAnsi="Avenir Book"/>
          <w:b/>
          <w:bCs/>
          <w:sz w:val="22"/>
          <w:szCs w:val="22"/>
        </w:rPr>
      </w:pPr>
      <w:r w:rsidRPr="00247AB5">
        <w:rPr>
          <w:rFonts w:ascii="Avenir Book" w:hAnsi="Avenir Book"/>
          <w:b/>
          <w:bCs/>
          <w:sz w:val="22"/>
          <w:szCs w:val="22"/>
        </w:rPr>
        <w:t>2 – Below average</w:t>
      </w:r>
    </w:p>
    <w:p w14:paraId="15F5EAEB" w14:textId="77777777" w:rsidR="0034475B" w:rsidRPr="00247AB5" w:rsidRDefault="0034475B" w:rsidP="0034475B">
      <w:pPr>
        <w:spacing w:after="120"/>
        <w:rPr>
          <w:rFonts w:ascii="Avenir Book" w:hAnsi="Avenir Book"/>
          <w:b/>
          <w:bCs/>
          <w:sz w:val="22"/>
          <w:szCs w:val="22"/>
        </w:rPr>
      </w:pPr>
      <w:r w:rsidRPr="00247AB5">
        <w:rPr>
          <w:rFonts w:ascii="Avenir Book" w:hAnsi="Avenir Book"/>
          <w:b/>
          <w:bCs/>
          <w:sz w:val="22"/>
          <w:szCs w:val="22"/>
        </w:rPr>
        <w:t>1 - Poor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95"/>
        <w:gridCol w:w="990"/>
        <w:gridCol w:w="4431"/>
      </w:tblGrid>
      <w:tr w:rsidR="0034475B" w:rsidRPr="00247AB5" w14:paraId="47AA6DA5" w14:textId="77777777" w:rsidTr="0057760B">
        <w:tc>
          <w:tcPr>
            <w:tcW w:w="3595" w:type="dxa"/>
          </w:tcPr>
          <w:p w14:paraId="1641F072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b/>
                <w:bCs/>
                <w:sz w:val="22"/>
                <w:szCs w:val="22"/>
              </w:rPr>
            </w:pPr>
            <w:r w:rsidRPr="00247AB5">
              <w:rPr>
                <w:rFonts w:ascii="Avenir Book" w:hAnsi="Avenir Book"/>
                <w:b/>
                <w:bCs/>
                <w:sz w:val="22"/>
                <w:szCs w:val="22"/>
              </w:rPr>
              <w:t>Element</w:t>
            </w:r>
          </w:p>
        </w:tc>
        <w:tc>
          <w:tcPr>
            <w:tcW w:w="990" w:type="dxa"/>
          </w:tcPr>
          <w:p w14:paraId="7AB20C4B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b/>
                <w:bCs/>
                <w:sz w:val="22"/>
                <w:szCs w:val="22"/>
              </w:rPr>
            </w:pPr>
            <w:r w:rsidRPr="00247AB5">
              <w:rPr>
                <w:rFonts w:ascii="Avenir Book" w:hAnsi="Avenir Book"/>
                <w:b/>
                <w:bCs/>
                <w:sz w:val="22"/>
                <w:szCs w:val="22"/>
              </w:rPr>
              <w:t>Score</w:t>
            </w:r>
          </w:p>
        </w:tc>
        <w:tc>
          <w:tcPr>
            <w:tcW w:w="4431" w:type="dxa"/>
          </w:tcPr>
          <w:p w14:paraId="1B8E9302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b/>
                <w:bCs/>
                <w:sz w:val="22"/>
                <w:szCs w:val="22"/>
              </w:rPr>
            </w:pPr>
            <w:r w:rsidRPr="00247AB5">
              <w:rPr>
                <w:rFonts w:ascii="Avenir Book" w:hAnsi="Avenir Book"/>
                <w:b/>
                <w:bCs/>
                <w:sz w:val="22"/>
                <w:szCs w:val="22"/>
              </w:rPr>
              <w:t>Comment</w:t>
            </w:r>
          </w:p>
        </w:tc>
      </w:tr>
      <w:tr w:rsidR="0034475B" w:rsidRPr="00247AB5" w14:paraId="4C83B5D4" w14:textId="77777777" w:rsidTr="0057760B">
        <w:tc>
          <w:tcPr>
            <w:tcW w:w="3595" w:type="dxa"/>
          </w:tcPr>
          <w:p w14:paraId="703D3C70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Employee master data</w:t>
            </w:r>
          </w:p>
        </w:tc>
        <w:tc>
          <w:tcPr>
            <w:tcW w:w="990" w:type="dxa"/>
          </w:tcPr>
          <w:p w14:paraId="78448B4C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78A0D120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75EBE908" w14:textId="77777777" w:rsidTr="0057760B">
        <w:tc>
          <w:tcPr>
            <w:tcW w:w="3595" w:type="dxa"/>
          </w:tcPr>
          <w:p w14:paraId="73E373EF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Organisational data</w:t>
            </w:r>
          </w:p>
        </w:tc>
        <w:tc>
          <w:tcPr>
            <w:tcW w:w="990" w:type="dxa"/>
          </w:tcPr>
          <w:p w14:paraId="77E38391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6E3B59AB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24179DE9" w14:textId="77777777" w:rsidTr="0057760B">
        <w:tc>
          <w:tcPr>
            <w:tcW w:w="3595" w:type="dxa"/>
          </w:tcPr>
          <w:p w14:paraId="7657D81B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Leave management</w:t>
            </w:r>
          </w:p>
        </w:tc>
        <w:tc>
          <w:tcPr>
            <w:tcW w:w="990" w:type="dxa"/>
          </w:tcPr>
          <w:p w14:paraId="230A7BEC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6440C6CD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78508ED6" w14:textId="77777777" w:rsidTr="0057760B">
        <w:tc>
          <w:tcPr>
            <w:tcW w:w="3595" w:type="dxa"/>
          </w:tcPr>
          <w:p w14:paraId="3911BBA7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Performance management</w:t>
            </w:r>
          </w:p>
        </w:tc>
        <w:tc>
          <w:tcPr>
            <w:tcW w:w="990" w:type="dxa"/>
          </w:tcPr>
          <w:p w14:paraId="7858BE7F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7F90FD40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50701A57" w14:textId="77777777" w:rsidTr="0057760B">
        <w:tc>
          <w:tcPr>
            <w:tcW w:w="3595" w:type="dxa"/>
          </w:tcPr>
          <w:p w14:paraId="45849B0F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Recruitment and advertising</w:t>
            </w:r>
          </w:p>
        </w:tc>
        <w:tc>
          <w:tcPr>
            <w:tcW w:w="990" w:type="dxa"/>
          </w:tcPr>
          <w:p w14:paraId="0B3D56E9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4B3BCE8F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45351382" w14:textId="77777777" w:rsidTr="0057760B">
        <w:tc>
          <w:tcPr>
            <w:tcW w:w="3595" w:type="dxa"/>
          </w:tcPr>
          <w:p w14:paraId="77AF6600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Onboarding/Offboarding</w:t>
            </w:r>
          </w:p>
        </w:tc>
        <w:tc>
          <w:tcPr>
            <w:tcW w:w="990" w:type="dxa"/>
          </w:tcPr>
          <w:p w14:paraId="1EE90B82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6D6B374A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5D378926" w14:textId="77777777" w:rsidTr="0057760B">
        <w:tc>
          <w:tcPr>
            <w:tcW w:w="3595" w:type="dxa"/>
          </w:tcPr>
          <w:p w14:paraId="203A455C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Expense and claims management</w:t>
            </w:r>
          </w:p>
        </w:tc>
        <w:tc>
          <w:tcPr>
            <w:tcW w:w="990" w:type="dxa"/>
          </w:tcPr>
          <w:p w14:paraId="768399CF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31B08DAA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1AF8F3A3" w14:textId="77777777" w:rsidTr="0057760B">
        <w:tc>
          <w:tcPr>
            <w:tcW w:w="3595" w:type="dxa"/>
          </w:tcPr>
          <w:p w14:paraId="36956134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Payroll system and support</w:t>
            </w:r>
          </w:p>
        </w:tc>
        <w:tc>
          <w:tcPr>
            <w:tcW w:w="990" w:type="dxa"/>
          </w:tcPr>
          <w:p w14:paraId="1BBEDF09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047F1944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741AFDF2" w14:textId="77777777" w:rsidTr="0057760B">
        <w:tc>
          <w:tcPr>
            <w:tcW w:w="3595" w:type="dxa"/>
          </w:tcPr>
          <w:p w14:paraId="5BA774F4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Clocking/time &amp; attendance</w:t>
            </w:r>
          </w:p>
        </w:tc>
        <w:tc>
          <w:tcPr>
            <w:tcW w:w="990" w:type="dxa"/>
          </w:tcPr>
          <w:p w14:paraId="423E8C15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7490DA7E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10949769" w14:textId="77777777" w:rsidTr="0057760B">
        <w:tc>
          <w:tcPr>
            <w:tcW w:w="3595" w:type="dxa"/>
          </w:tcPr>
          <w:p w14:paraId="4A8D1597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AD Integration</w:t>
            </w:r>
          </w:p>
        </w:tc>
        <w:tc>
          <w:tcPr>
            <w:tcW w:w="990" w:type="dxa"/>
          </w:tcPr>
          <w:p w14:paraId="21821241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16031DA2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7FB4CE11" w14:textId="77777777" w:rsidTr="0057760B">
        <w:tc>
          <w:tcPr>
            <w:tcW w:w="3595" w:type="dxa"/>
          </w:tcPr>
          <w:p w14:paraId="2F815C88" w14:textId="77777777" w:rsidR="0034475B" w:rsidRPr="00247AB5" w:rsidRDefault="0034475B" w:rsidP="003536F7">
            <w:pPr>
              <w:spacing w:after="0" w:line="240" w:lineRule="auto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Integration with health systems and time &amp; attendance</w:t>
            </w:r>
          </w:p>
          <w:p w14:paraId="10C78887" w14:textId="77777777" w:rsidR="0034475B" w:rsidRPr="00247AB5" w:rsidRDefault="0034475B" w:rsidP="003447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venir Book" w:hAnsi="Avenir Book"/>
                <w:sz w:val="22"/>
                <w:szCs w:val="22"/>
              </w:rPr>
            </w:pPr>
            <w:proofErr w:type="spellStart"/>
            <w:r w:rsidRPr="00247AB5">
              <w:rPr>
                <w:rFonts w:ascii="Avenir Book" w:hAnsi="Avenir Book"/>
                <w:sz w:val="22"/>
                <w:szCs w:val="22"/>
              </w:rPr>
              <w:t>Qmed</w:t>
            </w:r>
            <w:proofErr w:type="spellEnd"/>
          </w:p>
          <w:p w14:paraId="51CD6295" w14:textId="77777777" w:rsidR="0034475B" w:rsidRPr="00247AB5" w:rsidRDefault="0034475B" w:rsidP="003447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Simplex Himes</w:t>
            </w:r>
          </w:p>
          <w:p w14:paraId="4F4BC92B" w14:textId="77777777" w:rsidR="0034475B" w:rsidRPr="00247AB5" w:rsidRDefault="0034475B" w:rsidP="003447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venir Book" w:hAnsi="Avenir Book"/>
                <w:sz w:val="22"/>
                <w:szCs w:val="22"/>
              </w:rPr>
            </w:pPr>
            <w:proofErr w:type="spellStart"/>
            <w:r w:rsidRPr="00247AB5">
              <w:rPr>
                <w:rFonts w:ascii="Avenir Book" w:hAnsi="Avenir Book"/>
                <w:sz w:val="22"/>
                <w:szCs w:val="22"/>
              </w:rPr>
              <w:t>Lawtrust</w:t>
            </w:r>
            <w:proofErr w:type="spellEnd"/>
          </w:p>
          <w:p w14:paraId="297144B3" w14:textId="77777777" w:rsidR="0034475B" w:rsidRPr="00247AB5" w:rsidRDefault="0034475B" w:rsidP="00D2580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venir Book" w:hAnsi="Avenir Book"/>
                <w:sz w:val="22"/>
                <w:szCs w:val="22"/>
              </w:rPr>
            </w:pPr>
            <w:proofErr w:type="spellStart"/>
            <w:r w:rsidRPr="00247AB5">
              <w:rPr>
                <w:rFonts w:ascii="Avenir Book" w:hAnsi="Avenir Book"/>
                <w:sz w:val="22"/>
                <w:szCs w:val="22"/>
              </w:rPr>
              <w:t>Netrec</w:t>
            </w:r>
            <w:proofErr w:type="spellEnd"/>
          </w:p>
        </w:tc>
        <w:tc>
          <w:tcPr>
            <w:tcW w:w="990" w:type="dxa"/>
          </w:tcPr>
          <w:p w14:paraId="796544D7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3D0EE6B0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2CFFF7F1" w14:textId="77777777" w:rsidTr="0057760B">
        <w:tc>
          <w:tcPr>
            <w:tcW w:w="3595" w:type="dxa"/>
          </w:tcPr>
          <w:p w14:paraId="5652641A" w14:textId="77777777" w:rsidR="0034475B" w:rsidRPr="00247AB5" w:rsidRDefault="0034475B" w:rsidP="00035F31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Reporting and analytics</w:t>
            </w:r>
          </w:p>
        </w:tc>
        <w:tc>
          <w:tcPr>
            <w:tcW w:w="990" w:type="dxa"/>
          </w:tcPr>
          <w:p w14:paraId="31D71216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22DDAB43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492317C6" w14:textId="77777777" w:rsidTr="0057760B">
        <w:tc>
          <w:tcPr>
            <w:tcW w:w="3595" w:type="dxa"/>
          </w:tcPr>
          <w:p w14:paraId="72D7A0C7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Security &amp; Compliance</w:t>
            </w:r>
          </w:p>
        </w:tc>
        <w:tc>
          <w:tcPr>
            <w:tcW w:w="990" w:type="dxa"/>
          </w:tcPr>
          <w:p w14:paraId="553FF664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11DC3D29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6CB13195" w14:textId="77777777" w:rsidTr="0057760B">
        <w:tc>
          <w:tcPr>
            <w:tcW w:w="3595" w:type="dxa"/>
          </w:tcPr>
          <w:p w14:paraId="6253E483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Implementation requirements</w:t>
            </w:r>
          </w:p>
        </w:tc>
        <w:tc>
          <w:tcPr>
            <w:tcW w:w="990" w:type="dxa"/>
          </w:tcPr>
          <w:p w14:paraId="477270C6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0C5D2716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34475B" w:rsidRPr="00247AB5" w14:paraId="5404989C" w14:textId="77777777" w:rsidTr="0057760B">
        <w:tc>
          <w:tcPr>
            <w:tcW w:w="3595" w:type="dxa"/>
          </w:tcPr>
          <w:p w14:paraId="64C822FA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  <w:r w:rsidRPr="00247AB5">
              <w:rPr>
                <w:rFonts w:ascii="Avenir Book" w:hAnsi="Avenir Book"/>
                <w:sz w:val="22"/>
                <w:szCs w:val="22"/>
              </w:rPr>
              <w:t>Project timeline</w:t>
            </w:r>
          </w:p>
        </w:tc>
        <w:tc>
          <w:tcPr>
            <w:tcW w:w="990" w:type="dxa"/>
          </w:tcPr>
          <w:p w14:paraId="6CF2C8C7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  <w:tc>
          <w:tcPr>
            <w:tcW w:w="4431" w:type="dxa"/>
          </w:tcPr>
          <w:p w14:paraId="390D7314" w14:textId="77777777" w:rsidR="0034475B" w:rsidRPr="00247AB5" w:rsidRDefault="0034475B" w:rsidP="00C51899">
            <w:pPr>
              <w:spacing w:after="0"/>
              <w:rPr>
                <w:rFonts w:ascii="Avenir Book" w:hAnsi="Avenir Book"/>
                <w:sz w:val="22"/>
                <w:szCs w:val="22"/>
              </w:rPr>
            </w:pPr>
          </w:p>
        </w:tc>
      </w:tr>
    </w:tbl>
    <w:p w14:paraId="33D1ECFF" w14:textId="77777777" w:rsidR="001105AE" w:rsidRPr="001105AE" w:rsidRDefault="001105AE" w:rsidP="001105AE">
      <w:pPr>
        <w:spacing w:line="276" w:lineRule="auto"/>
        <w:jc w:val="both"/>
        <w:rPr>
          <w:rFonts w:ascii="Avenir Book" w:hAnsi="Avenir Book"/>
          <w:sz w:val="22"/>
          <w:szCs w:val="22"/>
        </w:rPr>
      </w:pPr>
    </w:p>
    <w:sectPr w:rsidR="001105AE" w:rsidRPr="001105AE" w:rsidSect="001105AE">
      <w:headerReference w:type="default" r:id="rId10"/>
      <w:footerReference w:type="default" r:id="rId11"/>
      <w:pgSz w:w="11906" w:h="16838"/>
      <w:pgMar w:top="2732" w:right="1440" w:bottom="1440" w:left="1440" w:header="709" w:footer="5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13E9D" w14:textId="77777777" w:rsidR="004201E1" w:rsidRDefault="004201E1" w:rsidP="001105AE">
      <w:r>
        <w:separator/>
      </w:r>
    </w:p>
  </w:endnote>
  <w:endnote w:type="continuationSeparator" w:id="0">
    <w:p w14:paraId="0A4F26E8" w14:textId="77777777" w:rsidR="004201E1" w:rsidRDefault="004201E1" w:rsidP="00110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26ABA" w14:textId="77777777" w:rsidR="001105AE" w:rsidRDefault="001105AE" w:rsidP="001105AE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33A30F5" wp14:editId="1F9EE837">
          <wp:simplePos x="0" y="0"/>
          <wp:positionH relativeFrom="column">
            <wp:posOffset>2061499</wp:posOffset>
          </wp:positionH>
          <wp:positionV relativeFrom="paragraph">
            <wp:posOffset>-4036348</wp:posOffset>
          </wp:positionV>
          <wp:extent cx="5731510" cy="5870575"/>
          <wp:effectExtent l="0" t="0" r="0" b="0"/>
          <wp:wrapNone/>
          <wp:docPr id="20327525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75254" name="Picture 2032752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87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54FB8" w14:textId="77777777" w:rsidR="001105AE" w:rsidRPr="001105AE" w:rsidRDefault="001105AE" w:rsidP="00A92651">
    <w:pPr>
      <w:pStyle w:val="Footer"/>
      <w:spacing w:after="0" w:line="240" w:lineRule="auto"/>
      <w:rPr>
        <w:rFonts w:ascii="Avenir Book" w:hAnsi="Avenir Book" w:cs="Arial"/>
        <w:color w:val="0E2841" w:themeColor="text2"/>
        <w:sz w:val="21"/>
        <w:szCs w:val="21"/>
      </w:rPr>
    </w:pPr>
    <w:r w:rsidRPr="001105AE">
      <w:rPr>
        <w:rFonts w:ascii="Avenir Book" w:hAnsi="Avenir Book" w:cs="Arial"/>
        <w:color w:val="0E2841" w:themeColor="text2"/>
        <w:sz w:val="21"/>
        <w:szCs w:val="21"/>
      </w:rPr>
      <w:t xml:space="preserve">Address: 3 </w:t>
    </w:r>
    <w:proofErr w:type="spellStart"/>
    <w:r w:rsidRPr="001105AE">
      <w:rPr>
        <w:rFonts w:ascii="Avenir Book" w:hAnsi="Avenir Book" w:cs="Arial"/>
        <w:color w:val="0E2841" w:themeColor="text2"/>
        <w:sz w:val="21"/>
        <w:szCs w:val="21"/>
      </w:rPr>
      <w:t>Kgwebo</w:t>
    </w:r>
    <w:proofErr w:type="spellEnd"/>
    <w:r w:rsidRPr="001105AE">
      <w:rPr>
        <w:rFonts w:ascii="Avenir Book" w:hAnsi="Avenir Book" w:cs="Arial"/>
        <w:color w:val="0E2841" w:themeColor="text2"/>
        <w:sz w:val="21"/>
        <w:szCs w:val="21"/>
      </w:rPr>
      <w:t xml:space="preserve"> Street, Mabe Park, Waterfall East, Rustenburg 0299</w:t>
    </w:r>
  </w:p>
  <w:p w14:paraId="44FFF9C5" w14:textId="77777777" w:rsidR="001105AE" w:rsidRPr="001105AE" w:rsidRDefault="001105AE" w:rsidP="00A92651">
    <w:pPr>
      <w:pStyle w:val="Footer"/>
      <w:spacing w:after="0" w:line="240" w:lineRule="auto"/>
      <w:rPr>
        <w:rFonts w:ascii="Avenir Book" w:hAnsi="Avenir Book" w:cs="Arial"/>
        <w:color w:val="0E2841" w:themeColor="text2"/>
        <w:sz w:val="21"/>
        <w:szCs w:val="21"/>
      </w:rPr>
    </w:pPr>
    <w:r w:rsidRPr="001105AE">
      <w:rPr>
        <w:rFonts w:ascii="Avenir Book" w:hAnsi="Avenir Book" w:cs="Arial"/>
        <w:color w:val="0E2841" w:themeColor="text2"/>
        <w:sz w:val="21"/>
        <w:szCs w:val="21"/>
      </w:rPr>
      <w:t>Private Bag X82081, R</w:t>
    </w:r>
    <w:r>
      <w:rPr>
        <w:rFonts w:ascii="Avenir Book" w:hAnsi="Avenir Book" w:cs="Arial"/>
        <w:color w:val="0E2841" w:themeColor="text2"/>
        <w:sz w:val="21"/>
        <w:szCs w:val="21"/>
      </w:rPr>
      <w:t>ustenburg</w:t>
    </w:r>
    <w:r w:rsidRPr="001105AE">
      <w:rPr>
        <w:rFonts w:ascii="Avenir Book" w:hAnsi="Avenir Book" w:cs="Arial"/>
        <w:color w:val="0E2841" w:themeColor="text2"/>
        <w:sz w:val="21"/>
        <w:szCs w:val="21"/>
      </w:rPr>
      <w:t xml:space="preserve"> 0300  </w:t>
    </w:r>
    <w:r>
      <w:rPr>
        <w:rFonts w:ascii="Avenir Book" w:hAnsi="Avenir Book" w:cs="Arial"/>
        <w:color w:val="0E2841" w:themeColor="text2"/>
        <w:sz w:val="21"/>
        <w:szCs w:val="21"/>
      </w:rPr>
      <w:t xml:space="preserve">  </w:t>
    </w:r>
    <w:r w:rsidRPr="001105AE">
      <w:rPr>
        <w:rFonts w:ascii="Avenir Book" w:hAnsi="Avenir Book" w:cs="Arial"/>
        <w:color w:val="0E2841" w:themeColor="text2"/>
        <w:sz w:val="21"/>
        <w:szCs w:val="21"/>
      </w:rPr>
      <w:t xml:space="preserve">|  </w:t>
    </w:r>
    <w:r>
      <w:rPr>
        <w:rFonts w:ascii="Avenir Book" w:hAnsi="Avenir Book" w:cs="Arial"/>
        <w:color w:val="0E2841" w:themeColor="text2"/>
        <w:sz w:val="21"/>
        <w:szCs w:val="21"/>
      </w:rPr>
      <w:t xml:space="preserve"> </w:t>
    </w:r>
    <w:r w:rsidRPr="001105AE">
      <w:rPr>
        <w:rFonts w:ascii="Avenir Book" w:hAnsi="Avenir Book" w:cs="Arial"/>
        <w:color w:val="0E2841" w:themeColor="text2"/>
        <w:sz w:val="21"/>
        <w:szCs w:val="21"/>
      </w:rPr>
      <w:t>T: (014) 590 1700</w:t>
    </w:r>
  </w:p>
  <w:p w14:paraId="2B1DCFB0" w14:textId="77777777" w:rsidR="001105AE" w:rsidRPr="001105AE" w:rsidRDefault="001105AE" w:rsidP="00A92651">
    <w:pPr>
      <w:pStyle w:val="Footer"/>
      <w:spacing w:after="0" w:line="240" w:lineRule="auto"/>
      <w:rPr>
        <w:rFonts w:ascii="Avenir Book" w:hAnsi="Avenir Book" w:cs="Arial"/>
        <w:color w:val="0E2841" w:themeColor="text2"/>
        <w:sz w:val="21"/>
        <w:szCs w:val="21"/>
      </w:rPr>
    </w:pPr>
    <w:r w:rsidRPr="001105AE">
      <w:rPr>
        <w:rFonts w:ascii="Avenir Book" w:hAnsi="Avenir Book" w:cs="Arial"/>
        <w:color w:val="0E2841" w:themeColor="text2"/>
        <w:sz w:val="21"/>
        <w:szCs w:val="21"/>
      </w:rPr>
      <w:t xml:space="preserve">E: </w:t>
    </w:r>
    <w:proofErr w:type="gramStart"/>
    <w:r w:rsidRPr="001105AE">
      <w:rPr>
        <w:rFonts w:ascii="Avenir Book" w:hAnsi="Avenir Book" w:cs="Arial"/>
        <w:color w:val="0E2841" w:themeColor="text2"/>
        <w:sz w:val="21"/>
        <w:szCs w:val="21"/>
      </w:rPr>
      <w:t>phclientliaison@platinumhealth.co.za  |</w:t>
    </w:r>
    <w:proofErr w:type="gramEnd"/>
    <w:r w:rsidRPr="001105AE">
      <w:rPr>
        <w:rFonts w:ascii="Avenir Book" w:hAnsi="Avenir Book" w:cs="Arial"/>
        <w:color w:val="0E2841" w:themeColor="text2"/>
        <w:sz w:val="21"/>
        <w:szCs w:val="21"/>
      </w:rPr>
      <w:t xml:space="preserve">  </w:t>
    </w:r>
    <w:r>
      <w:rPr>
        <w:rFonts w:ascii="Avenir Book" w:hAnsi="Avenir Book" w:cs="Arial"/>
        <w:color w:val="0E2841" w:themeColor="text2"/>
        <w:sz w:val="21"/>
        <w:szCs w:val="21"/>
      </w:rPr>
      <w:t xml:space="preserve"> </w:t>
    </w:r>
    <w:r w:rsidRPr="001105AE">
      <w:rPr>
        <w:rFonts w:ascii="Avenir Book" w:hAnsi="Avenir Book" w:cs="Arial"/>
        <w:color w:val="0E2841" w:themeColor="text2"/>
        <w:sz w:val="21"/>
        <w:szCs w:val="21"/>
      </w:rPr>
      <w:t>W: www.platinumhealth.co.za</w:t>
    </w:r>
  </w:p>
  <w:p w14:paraId="31B5539A" w14:textId="77777777" w:rsidR="001105AE" w:rsidRPr="001105AE" w:rsidRDefault="001105AE" w:rsidP="00A92651">
    <w:pPr>
      <w:pStyle w:val="Footer"/>
      <w:spacing w:line="240" w:lineRule="auto"/>
      <w:rPr>
        <w:rFonts w:ascii="Avenir Book" w:hAnsi="Avenir Book" w:cs="Arial"/>
        <w:color w:val="0E2841" w:themeColor="text2"/>
        <w:sz w:val="21"/>
        <w:szCs w:val="21"/>
      </w:rPr>
    </w:pPr>
    <w:r w:rsidRPr="001105AE">
      <w:rPr>
        <w:rFonts w:ascii="Avenir Book" w:hAnsi="Avenir Book" w:cs="Arial"/>
        <w:color w:val="0E2841" w:themeColor="text2"/>
        <w:sz w:val="21"/>
        <w:szCs w:val="21"/>
      </w:rPr>
      <w:t>Registration Number: 29/4/2/1583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0DFF8" w14:textId="77777777" w:rsidR="004201E1" w:rsidRDefault="004201E1" w:rsidP="001105AE">
      <w:r>
        <w:separator/>
      </w:r>
    </w:p>
  </w:footnote>
  <w:footnote w:type="continuationSeparator" w:id="0">
    <w:p w14:paraId="77369FFF" w14:textId="77777777" w:rsidR="004201E1" w:rsidRDefault="004201E1" w:rsidP="00110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649DB" w14:textId="77777777" w:rsidR="001105AE" w:rsidRDefault="001105A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0A0517" wp14:editId="40472D11">
          <wp:simplePos x="0" y="0"/>
          <wp:positionH relativeFrom="column">
            <wp:posOffset>1543050</wp:posOffset>
          </wp:positionH>
          <wp:positionV relativeFrom="paragraph">
            <wp:posOffset>-290830</wp:posOffset>
          </wp:positionV>
          <wp:extent cx="2570338" cy="1457325"/>
          <wp:effectExtent l="0" t="0" r="0" b="3175"/>
          <wp:wrapNone/>
          <wp:docPr id="14325527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7567371" name="Picture 5875673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0338" cy="1457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BA1883"/>
    <w:multiLevelType w:val="hybridMultilevel"/>
    <w:tmpl w:val="3E5486F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593975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CE"/>
    <w:rsid w:val="00035F31"/>
    <w:rsid w:val="000F4452"/>
    <w:rsid w:val="001056A8"/>
    <w:rsid w:val="001105AE"/>
    <w:rsid w:val="00154981"/>
    <w:rsid w:val="00154B59"/>
    <w:rsid w:val="0018143F"/>
    <w:rsid w:val="002C3DEC"/>
    <w:rsid w:val="002C505C"/>
    <w:rsid w:val="0034475B"/>
    <w:rsid w:val="003536F7"/>
    <w:rsid w:val="003750F9"/>
    <w:rsid w:val="004201E1"/>
    <w:rsid w:val="0057760B"/>
    <w:rsid w:val="005875EA"/>
    <w:rsid w:val="0077633B"/>
    <w:rsid w:val="0081774D"/>
    <w:rsid w:val="00853A30"/>
    <w:rsid w:val="009B303C"/>
    <w:rsid w:val="009E691C"/>
    <w:rsid w:val="00A92651"/>
    <w:rsid w:val="00A92E36"/>
    <w:rsid w:val="00A94B82"/>
    <w:rsid w:val="00B31D92"/>
    <w:rsid w:val="00C95ABA"/>
    <w:rsid w:val="00D25806"/>
    <w:rsid w:val="00D52EAC"/>
    <w:rsid w:val="00E128CE"/>
    <w:rsid w:val="00EB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7B822F"/>
  <w15:chartTrackingRefBased/>
  <w15:docId w15:val="{932DDD85-A15A-46C1-B31A-D50393680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75B"/>
    <w:pPr>
      <w:spacing w:after="160" w:line="278" w:lineRule="auto"/>
    </w:pPr>
    <w:rPr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0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5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5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5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5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5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5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5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5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5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5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5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5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5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5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5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5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5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5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5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105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5AE"/>
  </w:style>
  <w:style w:type="paragraph" w:styleId="Footer">
    <w:name w:val="footer"/>
    <w:basedOn w:val="Normal"/>
    <w:link w:val="FooterChar"/>
    <w:uiPriority w:val="99"/>
    <w:unhideWhenUsed/>
    <w:rsid w:val="001105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5AE"/>
  </w:style>
  <w:style w:type="table" w:styleId="TableGrid">
    <w:name w:val="Table Grid"/>
    <w:basedOn w:val="TableNormal"/>
    <w:uiPriority w:val="39"/>
    <w:rsid w:val="0034475B"/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8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eaB\OneDrive%20-%20PlatinumHealth\Desktop\2026%20l%20Communication\GSS%20termination%20of%20members\draft%20PO%20Letter%20l%20Termination%20of%20membership%20GS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8492CF540B34188DB9C4DB7C71418" ma:contentTypeVersion="10" ma:contentTypeDescription="Create a new document." ma:contentTypeScope="" ma:versionID="b26a5f8b4816448eb5a5bc3562419748">
  <xsd:schema xmlns:xsd="http://www.w3.org/2001/XMLSchema" xmlns:xs="http://www.w3.org/2001/XMLSchema" xmlns:p="http://schemas.microsoft.com/office/2006/metadata/properties" xmlns:ns2="731da426-c410-4824-b146-0ae414d68e94" xmlns:ns3="f2f9d88e-7bc9-4911-bf7a-7bada693ba25" targetNamespace="http://schemas.microsoft.com/office/2006/metadata/properties" ma:root="true" ma:fieldsID="074aa94fada42953e43460fddbb2f560" ns2:_="" ns3:_="">
    <xsd:import namespace="731da426-c410-4824-b146-0ae414d68e94"/>
    <xsd:import namespace="f2f9d88e-7bc9-4911-bf7a-7bada693ba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da426-c410-4824-b146-0ae414d68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152115-d66f-45bd-9ee0-3cb8d71aa9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f9d88e-7bc9-4911-bf7a-7bada693ba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46d91d-c4b5-4ebd-809c-92925a2f6ab2}" ma:internalName="TaxCatchAll" ma:showField="CatchAllData" ma:web="f2f9d88e-7bc9-4911-bf7a-7bada693ba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f9d88e-7bc9-4911-bf7a-7bada693ba25" xsi:nil="true"/>
    <lcf76f155ced4ddcb4097134ff3c332f xmlns="731da426-c410-4824-b146-0ae414d68e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9F0292-0DD8-47D5-AAC1-4A7246B4CD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75E96E-9084-48DF-9A64-E98A41A9C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1da426-c410-4824-b146-0ae414d68e94"/>
    <ds:schemaRef ds:uri="f2f9d88e-7bc9-4911-bf7a-7bada693ba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33536A-56C5-421A-B27A-4BD3B2D55170}">
  <ds:schemaRefs>
    <ds:schemaRef ds:uri="http://schemas.microsoft.com/office/2006/metadata/properties"/>
    <ds:schemaRef ds:uri="http://schemas.microsoft.com/office/infopath/2007/PartnerControls"/>
    <ds:schemaRef ds:uri="f2f9d88e-7bc9-4911-bf7a-7bada693ba25"/>
    <ds:schemaRef ds:uri="731da426-c410-4824-b146-0ae414d68e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PO Letter l Termination of membership GSS</Template>
  <TotalTime>9</TotalTime>
  <Pages>1</Pages>
  <Words>36</Words>
  <Characters>771</Characters>
  <Application>Microsoft Office Word</Application>
  <DocSecurity>0</DocSecurity>
  <Lines>110</Lines>
  <Paragraphs>36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Bezuidenhout, Thea</dc:creator>
  <cp:keywords/>
  <dc:description/>
  <cp:lastModifiedBy>Bezuidenhout, Thea</cp:lastModifiedBy>
  <cp:revision>18</cp:revision>
  <dcterms:created xsi:type="dcterms:W3CDTF">2026-08-04T06:15:00Z</dcterms:created>
  <dcterms:modified xsi:type="dcterms:W3CDTF">2026-09-09T04:30:00Z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0x010100F0F8492CF540B34188DB9C4DB7C71418</vt:lpwstr>
  </property>
  <property fmtid="{D5CDD505-2E9C-101B-9397-08002B2CF9AE}" pid="3" name="MSIP_Label_789311c3-8887-4e68-8ecb-f2d6fe53561c_Enabled">
    <vt:lpwstr>true</vt:lpwstr>
  </property>
  <property fmtid="{D5CDD505-2E9C-101B-9397-08002B2CF9AE}" pid="4" name="MSIP_Label_789311c3-8887-4e68-8ecb-f2d6fe53561c_SetDate">
    <vt:lpwstr>2026-07-31T12:33:48Z</vt:lpwstr>
  </property>
  <property fmtid="{D5CDD505-2E9C-101B-9397-08002B2CF9AE}" pid="5" name="MSIP_Label_789311c3-8887-4e68-8ecb-f2d6fe53561c_Method">
    <vt:lpwstr>Standard</vt:lpwstr>
  </property>
  <property fmtid="{D5CDD505-2E9C-101B-9397-08002B2CF9AE}" pid="6" name="MSIP_Label_789311c3-8887-4e68-8ecb-f2d6fe53561c_Name">
    <vt:lpwstr>General</vt:lpwstr>
  </property>
  <property fmtid="{D5CDD505-2E9C-101B-9397-08002B2CF9AE}" pid="7" name="MSIP_Label_789311c3-8887-4e68-8ecb-f2d6fe53561c_SiteId">
    <vt:lpwstr>7fd687cf-eb90-40e4-bedc-df94b99a9291</vt:lpwstr>
  </property>
  <property fmtid="{D5CDD505-2E9C-101B-9397-08002B2CF9AE}" pid="8" name="MSIP_Label_789311c3-8887-4e68-8ecb-f2d6fe53561c_ActionId">
    <vt:lpwstr>47851beb-91a9-4545-8355-95c71d04fda2</vt:lpwstr>
  </property>
  <property fmtid="{D5CDD505-2E9C-101B-9397-08002B2CF9AE}" pid="9" name="MSIP_Label_789311c3-8887-4e68-8ecb-f2d6fe53561c_ContentBits">
    <vt:lpwstr>0</vt:lpwstr>
  </property>
  <property fmtid="{D5CDD505-2E9C-101B-9397-08002B2CF9AE}" pid="10" name="MSIP_Label_789311c3-8887-4e68-8ecb-f2d6fe53561c_Tag">
    <vt:lpwstr>10, 3, 0, 1</vt:lpwstr>
  </property>
</Properties>
</file>